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74A" w:rsidRPr="00D317DD" w:rsidRDefault="0063474A" w:rsidP="0063474A">
      <w:pPr>
        <w:pStyle w:val="NormalnyWeb"/>
        <w:spacing w:before="0" w:beforeAutospacing="0" w:after="270" w:afterAutospacing="0" w:line="255" w:lineRule="atLeast"/>
        <w:rPr>
          <w:b/>
        </w:rPr>
      </w:pPr>
      <w:r w:rsidRPr="00D317DD">
        <w:rPr>
          <w:b/>
        </w:rPr>
        <w:t>Wniosek  o wydanie zezwolenia</w:t>
      </w:r>
      <w:r w:rsidR="00D317DD" w:rsidRPr="00D317DD">
        <w:rPr>
          <w:b/>
        </w:rPr>
        <w:t xml:space="preserve"> na usunięcie drzew lub krzewów </w:t>
      </w:r>
      <w:r w:rsidRPr="00D317DD">
        <w:rPr>
          <w:b/>
        </w:rPr>
        <w:t xml:space="preserve"> </w:t>
      </w:r>
      <w:r w:rsidR="00D66480">
        <w:rPr>
          <w:b/>
        </w:rPr>
        <w:t xml:space="preserve">powinien </w:t>
      </w:r>
      <w:r w:rsidRPr="00D317DD">
        <w:rPr>
          <w:b/>
        </w:rPr>
        <w:t>zawiera</w:t>
      </w:r>
      <w:r w:rsidR="00D66480">
        <w:rPr>
          <w:b/>
        </w:rPr>
        <w:t>ć</w:t>
      </w:r>
      <w:r w:rsidRPr="00D317DD">
        <w:rPr>
          <w:b/>
        </w:rPr>
        <w:t>:</w:t>
      </w:r>
    </w:p>
    <w:p w:rsidR="00D317DD" w:rsidRPr="00D317DD" w:rsidRDefault="0063474A" w:rsidP="00D317DD">
      <w:pPr>
        <w:pStyle w:val="NormalnyWeb"/>
        <w:numPr>
          <w:ilvl w:val="0"/>
          <w:numId w:val="1"/>
        </w:numPr>
        <w:spacing w:before="0" w:beforeAutospacing="0" w:after="270" w:afterAutospacing="0" w:line="255" w:lineRule="atLeast"/>
        <w:rPr>
          <w:sz w:val="22"/>
          <w:szCs w:val="22"/>
        </w:rPr>
      </w:pPr>
      <w:r w:rsidRPr="00D317DD">
        <w:rPr>
          <w:sz w:val="22"/>
          <w:szCs w:val="22"/>
        </w:rPr>
        <w:t>imię, nazwisko i adres albo nazwę i siedzibę posiadacza i właściciela nieruchomości albo właściciela urządzeń, o których mowa w art. 49 § 1 Kodeksu cywilnego;</w:t>
      </w:r>
    </w:p>
    <w:p w:rsidR="00D317DD" w:rsidRPr="00D317DD" w:rsidRDefault="0063474A" w:rsidP="00D317DD">
      <w:pPr>
        <w:pStyle w:val="NormalnyWeb"/>
        <w:numPr>
          <w:ilvl w:val="0"/>
          <w:numId w:val="1"/>
        </w:numPr>
        <w:spacing w:before="0" w:beforeAutospacing="0" w:after="270" w:afterAutospacing="0" w:line="255" w:lineRule="atLeast"/>
        <w:rPr>
          <w:sz w:val="22"/>
          <w:szCs w:val="22"/>
        </w:rPr>
      </w:pPr>
      <w:r w:rsidRPr="00D317DD">
        <w:rPr>
          <w:sz w:val="22"/>
          <w:szCs w:val="22"/>
        </w:rPr>
        <w:t xml:space="preserve"> oświadczenie o posiadanym tytule </w:t>
      </w:r>
      <w:r w:rsidR="00D317DD" w:rsidRPr="00D317DD">
        <w:rPr>
          <w:sz w:val="22"/>
          <w:szCs w:val="22"/>
        </w:rPr>
        <w:t xml:space="preserve">prawnym władania nieruchomością </w:t>
      </w:r>
      <w:r w:rsidRPr="00D317DD">
        <w:rPr>
          <w:sz w:val="22"/>
          <w:szCs w:val="22"/>
        </w:rPr>
        <w:t>albo oświadczenie o posiadanym prawie własności urządzeń, o których mowa w art. 49 § 1 Kodeksu cywilnego;</w:t>
      </w:r>
    </w:p>
    <w:p w:rsidR="00D317DD" w:rsidRPr="00D317DD" w:rsidRDefault="0063474A" w:rsidP="00D317DD">
      <w:pPr>
        <w:pStyle w:val="NormalnyWeb"/>
        <w:numPr>
          <w:ilvl w:val="0"/>
          <w:numId w:val="1"/>
        </w:numPr>
        <w:spacing w:before="0" w:beforeAutospacing="0" w:after="270" w:afterAutospacing="0" w:line="255" w:lineRule="atLeast"/>
        <w:rPr>
          <w:sz w:val="22"/>
          <w:szCs w:val="22"/>
        </w:rPr>
      </w:pPr>
      <w:r w:rsidRPr="00D317DD">
        <w:rPr>
          <w:sz w:val="22"/>
          <w:szCs w:val="22"/>
        </w:rPr>
        <w:t xml:space="preserve"> zgodę właściciela nieruchomości, jeżeli jest wymagana, lub oświadczenie o udostępnieniu przez spółdzielnię mieszkaniową informacji, o zamiarze złożenia wniosku o wydanie zezwolenia na usunięcie drzewa lub krzewu</w:t>
      </w:r>
      <w:r w:rsidR="00D317DD" w:rsidRPr="00D317DD">
        <w:rPr>
          <w:sz w:val="22"/>
          <w:szCs w:val="22"/>
        </w:rPr>
        <w:t xml:space="preserve"> (art. 83 ust.4 ustawy)</w:t>
      </w:r>
    </w:p>
    <w:p w:rsidR="00D317DD" w:rsidRPr="00D317DD" w:rsidRDefault="0063474A" w:rsidP="00D317DD">
      <w:pPr>
        <w:pStyle w:val="NormalnyWeb"/>
        <w:numPr>
          <w:ilvl w:val="0"/>
          <w:numId w:val="1"/>
        </w:numPr>
        <w:spacing w:before="0" w:beforeAutospacing="0" w:after="270" w:afterAutospacing="0" w:line="255" w:lineRule="atLeast"/>
        <w:rPr>
          <w:sz w:val="22"/>
          <w:szCs w:val="22"/>
        </w:rPr>
      </w:pPr>
      <w:r w:rsidRPr="00D317DD">
        <w:rPr>
          <w:sz w:val="22"/>
          <w:szCs w:val="22"/>
        </w:rPr>
        <w:t xml:space="preserve"> na</w:t>
      </w:r>
      <w:r w:rsidR="00D317DD" w:rsidRPr="00D317DD">
        <w:rPr>
          <w:sz w:val="22"/>
          <w:szCs w:val="22"/>
        </w:rPr>
        <w:t>zwę gatunku drzewa lub krzewu;</w:t>
      </w:r>
    </w:p>
    <w:p w:rsidR="00D317DD" w:rsidRPr="00D317DD" w:rsidRDefault="0063474A" w:rsidP="00D317DD">
      <w:pPr>
        <w:pStyle w:val="NormalnyWeb"/>
        <w:numPr>
          <w:ilvl w:val="0"/>
          <w:numId w:val="1"/>
        </w:numPr>
        <w:spacing w:before="0" w:beforeAutospacing="0" w:after="270" w:afterAutospacing="0" w:line="255" w:lineRule="atLeast"/>
        <w:rPr>
          <w:sz w:val="22"/>
          <w:szCs w:val="22"/>
        </w:rPr>
      </w:pPr>
      <w:r w:rsidRPr="00D317DD">
        <w:rPr>
          <w:sz w:val="22"/>
          <w:szCs w:val="22"/>
        </w:rPr>
        <w:t xml:space="preserve"> obwód pnia drzewa mierzony na wysokości 130 cm, a w przypadku gdy na tej wysokości drzewo:</w:t>
      </w:r>
      <w:r w:rsidRPr="00D317DD">
        <w:rPr>
          <w:sz w:val="22"/>
          <w:szCs w:val="22"/>
        </w:rPr>
        <w:br/>
        <w:t>-   posiada kilka pni - obwód każdego z tych pni,</w:t>
      </w:r>
      <w:r w:rsidRPr="00D317DD">
        <w:rPr>
          <w:sz w:val="22"/>
          <w:szCs w:val="22"/>
        </w:rPr>
        <w:br/>
        <w:t>-   nie posiada pnia - obwód pnia bezpośrednio poniżej korony drzewa;</w:t>
      </w:r>
    </w:p>
    <w:p w:rsidR="00D317DD" w:rsidRPr="00D317DD" w:rsidRDefault="0063474A" w:rsidP="00D317DD">
      <w:pPr>
        <w:pStyle w:val="NormalnyWeb"/>
        <w:numPr>
          <w:ilvl w:val="0"/>
          <w:numId w:val="1"/>
        </w:numPr>
        <w:spacing w:before="0" w:beforeAutospacing="0" w:after="270" w:afterAutospacing="0" w:line="255" w:lineRule="atLeast"/>
        <w:rPr>
          <w:sz w:val="22"/>
          <w:szCs w:val="22"/>
        </w:rPr>
      </w:pPr>
      <w:r w:rsidRPr="00D317DD">
        <w:rPr>
          <w:sz w:val="22"/>
          <w:szCs w:val="22"/>
        </w:rPr>
        <w:t xml:space="preserve"> wielkość powierzchni, z której zostanie usunięty krzew;</w:t>
      </w:r>
    </w:p>
    <w:p w:rsidR="00D317DD" w:rsidRPr="00D317DD" w:rsidRDefault="0063474A" w:rsidP="00D317DD">
      <w:pPr>
        <w:pStyle w:val="NormalnyWeb"/>
        <w:numPr>
          <w:ilvl w:val="0"/>
          <w:numId w:val="1"/>
        </w:numPr>
        <w:spacing w:before="0" w:beforeAutospacing="0" w:after="270" w:afterAutospacing="0" w:line="255" w:lineRule="atLeast"/>
        <w:rPr>
          <w:sz w:val="22"/>
          <w:szCs w:val="22"/>
        </w:rPr>
      </w:pPr>
      <w:r w:rsidRPr="00D317DD">
        <w:rPr>
          <w:sz w:val="22"/>
          <w:szCs w:val="22"/>
        </w:rPr>
        <w:t xml:space="preserve"> miejsce, przyczynę, termin zamierzonego usunięcia drzewa lub krzewu, oraz wskazanie czy usunięcie wynika z celu związanego z prowadzeniem działalności gospodarczej;</w:t>
      </w:r>
    </w:p>
    <w:p w:rsidR="00D317DD" w:rsidRPr="00D317DD" w:rsidRDefault="0063474A" w:rsidP="00D317DD">
      <w:pPr>
        <w:pStyle w:val="NormalnyWeb"/>
        <w:numPr>
          <w:ilvl w:val="0"/>
          <w:numId w:val="1"/>
        </w:numPr>
        <w:spacing w:before="0" w:beforeAutospacing="0" w:after="270" w:afterAutospacing="0" w:line="255" w:lineRule="atLeast"/>
        <w:rPr>
          <w:sz w:val="22"/>
          <w:szCs w:val="22"/>
        </w:rPr>
      </w:pPr>
      <w:r w:rsidRPr="00D317DD">
        <w:rPr>
          <w:sz w:val="22"/>
          <w:szCs w:val="22"/>
        </w:rPr>
        <w:t xml:space="preserve"> rysunek, mapę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nieruchomości;</w:t>
      </w:r>
    </w:p>
    <w:p w:rsidR="00D317DD" w:rsidRPr="00D317DD" w:rsidRDefault="0063474A" w:rsidP="00D317DD">
      <w:pPr>
        <w:pStyle w:val="NormalnyWeb"/>
        <w:numPr>
          <w:ilvl w:val="0"/>
          <w:numId w:val="1"/>
        </w:numPr>
        <w:spacing w:before="0" w:beforeAutospacing="0" w:after="270" w:afterAutospacing="0" w:line="255" w:lineRule="atLeast"/>
        <w:rPr>
          <w:sz w:val="22"/>
          <w:szCs w:val="22"/>
        </w:rPr>
      </w:pPr>
      <w:r w:rsidRPr="00D317DD">
        <w:rPr>
          <w:sz w:val="22"/>
          <w:szCs w:val="22"/>
        </w:rPr>
        <w:t xml:space="preserve"> projekt planu:</w:t>
      </w:r>
      <w:r w:rsidRPr="00D317DD">
        <w:rPr>
          <w:sz w:val="22"/>
          <w:szCs w:val="22"/>
        </w:rPr>
        <w:br/>
        <w:t>-   nasadzeń zastępczych, rozumianych jako posadzenie drzew lub krzewów, w liczbie nie mniejszej niż liczba usuwanych drzew lub o powierzchni nie mniejszej niż powierzchnia usuwanych krzewów, stanowiących kompensację przyrodniczą za usuwane drzewa i krzewy lub</w:t>
      </w:r>
      <w:r w:rsidRPr="00D317DD">
        <w:rPr>
          <w:sz w:val="22"/>
          <w:szCs w:val="22"/>
        </w:rPr>
        <w:br/>
        <w:t>-   przesadzenia drzewa lub krzewu, jeżeli są planowane, wykonany w formie rysunku, mapy lub projektu zagospodarowania działki lub terenu, oraz informację o liczbie, gatunku lub odmianie drzew lub krzewów oraz miejscu i planowanym terminie ich wykonania;</w:t>
      </w:r>
    </w:p>
    <w:p w:rsidR="00D317DD" w:rsidRPr="00D317DD" w:rsidRDefault="00D317DD" w:rsidP="00D317DD">
      <w:pPr>
        <w:pStyle w:val="NormalnyWeb"/>
        <w:numPr>
          <w:ilvl w:val="0"/>
          <w:numId w:val="1"/>
        </w:numPr>
        <w:spacing w:before="0" w:beforeAutospacing="0" w:after="270" w:afterAutospacing="0" w:line="255" w:lineRule="atLeast"/>
        <w:rPr>
          <w:b/>
          <w:sz w:val="22"/>
          <w:szCs w:val="22"/>
        </w:rPr>
      </w:pPr>
      <w:r w:rsidRPr="00D317DD">
        <w:rPr>
          <w:sz w:val="22"/>
          <w:szCs w:val="22"/>
        </w:rPr>
        <w:t xml:space="preserve"> </w:t>
      </w:r>
      <w:r w:rsidR="0063474A" w:rsidRPr="00D317DD">
        <w:rPr>
          <w:sz w:val="22"/>
          <w:szCs w:val="22"/>
        </w:rPr>
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</w:t>
      </w:r>
      <w:r>
        <w:rPr>
          <w:sz w:val="22"/>
          <w:szCs w:val="22"/>
        </w:rPr>
        <w:t xml:space="preserve">k realizującego przedsięwzięcie </w:t>
      </w:r>
      <w:r w:rsidRPr="00D317DD">
        <w:rPr>
          <w:b/>
          <w:sz w:val="22"/>
          <w:szCs w:val="22"/>
        </w:rPr>
        <w:t>– jeżeli jest wymagane</w:t>
      </w:r>
    </w:p>
    <w:p w:rsidR="00F63325" w:rsidRDefault="00F63325">
      <w:pPr>
        <w:rPr>
          <w:rFonts w:ascii="Times New Roman" w:hAnsi="Times New Roman" w:cs="Times New Roman"/>
        </w:rPr>
      </w:pPr>
    </w:p>
    <w:p w:rsidR="006F34A0" w:rsidRDefault="006F34A0">
      <w:pPr>
        <w:rPr>
          <w:rFonts w:ascii="Times New Roman" w:hAnsi="Times New Roman" w:cs="Times New Roman"/>
        </w:rPr>
      </w:pPr>
    </w:p>
    <w:p w:rsidR="006F34A0" w:rsidRDefault="006F34A0">
      <w:pPr>
        <w:rPr>
          <w:rFonts w:ascii="Times New Roman" w:hAnsi="Times New Roman" w:cs="Times New Roman"/>
        </w:rPr>
      </w:pPr>
    </w:p>
    <w:p w:rsidR="006F34A0" w:rsidRPr="007F2E5B" w:rsidRDefault="006F34A0" w:rsidP="006F34A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bookmarkStart w:id="0" w:name="_GoBack"/>
      <w:bookmarkEnd w:id="0"/>
      <w:r w:rsidRPr="009B0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lastRenderedPageBreak/>
        <w:t xml:space="preserve"> Przepisów art. 83 ust. 1 </w:t>
      </w:r>
      <w:r w:rsidRPr="007F2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ustawy o ochronie przyrody dotyczących uzyskania zezwolenia na usunięcie drzew i krzewów </w:t>
      </w:r>
      <w:r w:rsidRPr="009B07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nie stosuje się do</w:t>
      </w:r>
      <w:r w:rsidRPr="009B0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:</w:t>
      </w:r>
    </w:p>
    <w:p w:rsidR="006F34A0" w:rsidRPr="009B0778" w:rsidRDefault="006F34A0" w:rsidP="006F34A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   krzewów, których wiek nie przekracza 10 lat;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  krzewów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  drzew, których obwód pnia na wysokości 5 cm nie przekracza:</w:t>
      </w:r>
    </w:p>
    <w:p w:rsidR="006F34A0" w:rsidRPr="009B0778" w:rsidRDefault="006F34A0" w:rsidP="006F3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   35 cm - w przypadku topoli, wierzb, kasztanowca zwyczajnego, klonu jesionolistnego, klonu srebrzystego, robinii akacjowej oraz platanu </w:t>
      </w:r>
      <w:proofErr w:type="spellStart"/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klonolistnego</w:t>
      </w:r>
      <w:proofErr w:type="spellEnd"/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6F34A0" w:rsidRPr="009B0778" w:rsidRDefault="006F34A0" w:rsidP="006F3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   25 cm - w przypadku pozostałych gatunków drzew;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   drzew lub krzewów na plantacjach lub w lasach w rozumieniu ustawy z dnia 28 września 1991 r. o lasach;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   drzew lub krzewów owocowych, z wyłączeniem rosnących na terenie nieruchomości wpisanej do rejestru zabytków lub na terenach zieleni;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   drzew lub krzewów usuwanych w związku z funkcjonowaniem ogrodów botanicznych lub zoologicznych;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   drzew lub krzewów usuwanych na podstawie decyzji właściwego organu z obszarów położonych między linią brzegu a wałem przeciwpowodziowym lub naturalnym wysokim brzegiem, w który wbudowano trasę wału przeciwpowodziowego, z wału przeciwpowodziowego i terenu w odległości mniejszej niż 3 m od stopy wału;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   drzew lub krzewów, które utrudniają widoczność sygnalizatorów i pociągów, a także utrudniają eksploatację urządzeń kolejowych albo powodują tworzenie na torowiskach zasp śnieżnych, usuwanych na podstawie decyzji właściwego organu;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   drzew lub krzewów stanowiących przeszkody lotnicze, usuwanych na podstawie decyzji właściwego organu;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  drzew lub krzewów usuwanych na podstawie decyzji właściwego organu ze względu na potrzeby związane z utrzymaniem urządzeń melioracji wodnych szczegółowych;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  drzew lub krzewów usuwanych z obszaru parku narodowego lub rezerwatu przyrody nieobjętego ochroną krajobrazową;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12)  drzew lub krzewów usuwanych w ramach zadań wynikających z planu ochrony lub zadań ochronnych parku narodowego lub rezerwatu przyrody, planu ochrony parku krajobrazowego, albo planu zadań ochronnych lub planu ochrony dla obszaru Natura 2000;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13)  prowadzenia akcji ratowniczej przez jednostki ochrony przeciwpożarowej lub inne właściwe służby ustawowo powołane do niesienia pomocy osobom w stanie nagłego zagrożenia życia lub zdrowia;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14)  drzew lub krzewów stanowiących złomy lub wywroty usuwanych przez:</w:t>
      </w:r>
    </w:p>
    <w:p w:rsidR="006F34A0" w:rsidRPr="009B0778" w:rsidRDefault="006F34A0" w:rsidP="006F3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   jednostki ochrony przeciwpożarowej, jednostki Sił Zbrojnych Rzeczypospolitej Polskiej, właścicieli urządzeń, o których mowa w art. 49 § 1 Kodeksu cywilnego, zarządców dróg, zarządców infrastruktury kolejowej, gminne lub powiatowe jednostki oczyszczania lub inne podmioty działające w tym zakresie na zlecenie gminy lub powiatu,</w:t>
      </w:r>
    </w:p>
    <w:p w:rsidR="006F34A0" w:rsidRPr="009B0778" w:rsidRDefault="006F34A0" w:rsidP="006F3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   inne podmioty lub osoby, po przeprowadzeniu oględzin przez organ właściwy do wydania zezwolenia na usunięcie drzewa lub krzewu, potwierdzających, że drzewa lub krzewy stanowią złom lub </w:t>
      </w:r>
      <w:proofErr w:type="spellStart"/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wywrot</w:t>
      </w:r>
      <w:proofErr w:type="spellEnd"/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6F34A0" w:rsidRPr="009B0778" w:rsidRDefault="006F34A0" w:rsidP="006F34A0">
      <w:pPr>
        <w:spacing w:after="0" w:line="240" w:lineRule="auto"/>
        <w:ind w:hanging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0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15)  drzew lub krzewów należących do gatunków obcych, określonych w przepisach wydanych na podstawie art. 120 ust. 2f.</w:t>
      </w:r>
    </w:p>
    <w:p w:rsidR="006F34A0" w:rsidRPr="009B0778" w:rsidRDefault="006F34A0" w:rsidP="006F34A0">
      <w:pPr>
        <w:rPr>
          <w:rFonts w:ascii="Times New Roman" w:hAnsi="Times New Roman" w:cs="Times New Roman"/>
          <w:sz w:val="24"/>
          <w:szCs w:val="24"/>
        </w:rPr>
      </w:pPr>
    </w:p>
    <w:p w:rsidR="006F34A0" w:rsidRPr="00D317DD" w:rsidRDefault="006F34A0">
      <w:pPr>
        <w:rPr>
          <w:rFonts w:ascii="Times New Roman" w:hAnsi="Times New Roman" w:cs="Times New Roman"/>
        </w:rPr>
      </w:pPr>
    </w:p>
    <w:sectPr w:rsidR="006F34A0" w:rsidRPr="00D317DD" w:rsidSect="00F6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52029"/>
    <w:multiLevelType w:val="hybridMultilevel"/>
    <w:tmpl w:val="BD980C7E"/>
    <w:lvl w:ilvl="0" w:tplc="2E1AF0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474A"/>
    <w:rsid w:val="0063474A"/>
    <w:rsid w:val="006F34A0"/>
    <w:rsid w:val="007408BE"/>
    <w:rsid w:val="00842D89"/>
    <w:rsid w:val="00D317DD"/>
    <w:rsid w:val="00D66480"/>
    <w:rsid w:val="00DB125E"/>
    <w:rsid w:val="00DC7B49"/>
    <w:rsid w:val="00F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CD462-1C31-45B7-83C3-104CF595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3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rada1</cp:lastModifiedBy>
  <cp:revision>8</cp:revision>
  <dcterms:created xsi:type="dcterms:W3CDTF">2015-08-30T11:20:00Z</dcterms:created>
  <dcterms:modified xsi:type="dcterms:W3CDTF">2015-08-31T12:38:00Z</dcterms:modified>
</cp:coreProperties>
</file>